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8" w:rsidRPr="002D6F08" w:rsidRDefault="002D6F08" w:rsidP="002D6F08">
      <w:pPr>
        <w:pageBreakBefore/>
        <w:spacing w:before="120" w:after="120" w:line="240" w:lineRule="auto"/>
        <w:ind w:left="5664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ОБРАЗЕЦ № </w:t>
      </w:r>
      <w:r w:rsidR="007B4F0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</w:p>
    <w:p w:rsidR="002D6F08" w:rsidRPr="002D6F08" w:rsidRDefault="002D6F08" w:rsidP="002D6F0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„ЦЕНОВО ПРЕДЛОЖЕНИЕ”</w:t>
      </w:r>
    </w:p>
    <w:p w:rsidR="002D6F08" w:rsidRPr="002D6F08" w:rsidRDefault="002D6F08" w:rsidP="002D6F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D6F08" w:rsidRPr="002D6F08" w:rsidRDefault="002D6F08" w:rsidP="002D6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</w:pP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ДО</w:t>
      </w:r>
    </w:p>
    <w:p w:rsidR="002D6F08" w:rsidRPr="002D6F08" w:rsidRDefault="002D6F08" w:rsidP="002D6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</w:pP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КМЕТ</w:t>
      </w:r>
      <w:r w:rsidR="009122C2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</w:t>
      </w: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 xml:space="preserve"> НА ОБЩИНА </w:t>
      </w: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АСЕНОВГРАД</w:t>
      </w:r>
    </w:p>
    <w:p w:rsidR="002D6F08" w:rsidRPr="002D6F08" w:rsidRDefault="002D6F08" w:rsidP="002D6F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</w:pP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ГР.</w:t>
      </w:r>
      <w:r w:rsidRPr="002D6F08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АСЕНОВГРАД, ПЛ. „НИКОЛАЙ ХАЙТОВ“ №9</w:t>
      </w:r>
    </w:p>
    <w:p w:rsidR="002D6F08" w:rsidRPr="002D6F08" w:rsidRDefault="002D6F08" w:rsidP="002D6F08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D6F08" w:rsidRPr="002D6F08" w:rsidRDefault="002D6F08" w:rsidP="002D6F08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2D6F08" w:rsidRPr="002D6F08" w:rsidRDefault="002D6F08" w:rsidP="002D6F08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наименование на участника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</w:t>
      </w:r>
      <w:r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, 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регистрирано 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данни за регистрацията на участника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представлявано от 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трите имена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в качеството на 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с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 xml:space="preserve"> 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="007B4F0D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, </w:t>
      </w:r>
    </w:p>
    <w:p w:rsidR="007B4F0D" w:rsidRDefault="007B4F0D" w:rsidP="007B4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4F0D" w:rsidRPr="00931840" w:rsidRDefault="007B4F0D" w:rsidP="007B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 в</w:t>
      </w:r>
      <w:r w:rsidRPr="007A45FD">
        <w:rPr>
          <w:rFonts w:ascii="Times New Roman" w:hAnsi="Times New Roman" w:cs="Times New Roman"/>
          <w:bCs/>
          <w:sz w:val="24"/>
          <w:szCs w:val="24"/>
          <w:lang w:val="bg-BG" w:eastAsia="bg-BG"/>
        </w:rPr>
        <w:t>ъв</w:t>
      </w: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7A45FD">
        <w:rPr>
          <w:rFonts w:ascii="Times New Roman" w:hAnsi="Times New Roman" w:cs="Times New Roman"/>
          <w:bCs/>
          <w:sz w:val="24"/>
          <w:szCs w:val="24"/>
          <w:lang w:val="bg-BG"/>
        </w:rPr>
        <w:t>вътрешен конкурентен избор за възлагане на</w:t>
      </w:r>
      <w:r w:rsidRPr="007A45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обществена поръчка с предмет: </w:t>
      </w:r>
      <w:r w:rsidRPr="007A45F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bg-BG"/>
        </w:rPr>
        <w:t>„</w:t>
      </w:r>
      <w:r w:rsidRPr="007A45FD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Избор на изпълнител</w:t>
      </w:r>
      <w:r w:rsidRPr="007A45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осъществяване на консултантски услуги съгл. 166, ал.1, т.1 от Закона за устройство на територията на при изпълнението на обекти, собственост на Община Асеновград по обособени позиции</w:t>
      </w:r>
      <w:r w:rsidRPr="007A45FD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”</w:t>
      </w:r>
      <w:r w:rsidRPr="007A45FD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Pr="0093184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за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>Обособена позиция №2:</w:t>
      </w:r>
      <w:r w:rsidRPr="007A45FD">
        <w:rPr>
          <w:rFonts w:ascii="Times New Roman" w:hAnsi="Times New Roman" w:cs="Times New Roman"/>
          <w:sz w:val="24"/>
          <w:szCs w:val="24"/>
          <w:lang w:val="bg-BG"/>
        </w:rPr>
        <w:t xml:space="preserve"> „Избор на изпълнители за упражняване на строителен надзор, включително контрол на количествата, качеството и съответствието на изпълняваните строителни и монтажни работи и влаганите материали с договорите за изпълнение на строителството“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обект: </w:t>
      </w:r>
      <w:r w:rsidR="008A36AF" w:rsidRPr="008A36AF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bg-BG"/>
        </w:rPr>
        <w:t>„ИЗПЪЛНЕНИЕ НА СМР ЗА ЗАКРИВАНЕ И РЕКУЛТИВАЦИЯ НА ОБЩИНСКО ДЕПО ЗА ТБО НА ОБЩИНА АСЕНОВГРАД”</w:t>
      </w:r>
      <w:r w:rsidRPr="00F60548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сключено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>рамково споразумение от дата 21.10.2020 год.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D6F08" w:rsidRPr="002D6F08" w:rsidRDefault="002D6F08" w:rsidP="002D6F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2D6F08" w:rsidRPr="002D6F08" w:rsidRDefault="002D6F08" w:rsidP="002D6F0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9122C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Г-Н КМЕТ</w:t>
      </w:r>
      <w:r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2D6F08" w:rsidRPr="007B4F0D" w:rsidRDefault="002D6F08" w:rsidP="002D6F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lang w:val="bg-BG" w:eastAsia="bg-BG"/>
        </w:rPr>
        <w:t xml:space="preserve">С настоящото Ви представяме нашето ценово предложение за изпълнение </w:t>
      </w:r>
      <w:r w:rsidR="007B4F0D">
        <w:rPr>
          <w:rFonts w:ascii="Times New Roman" w:eastAsia="Times New Roman" w:hAnsi="Times New Roman" w:cs="Times New Roman"/>
          <w:sz w:val="24"/>
          <w:lang w:val="bg-BG" w:eastAsia="bg-BG"/>
        </w:rPr>
        <w:t xml:space="preserve">на гореописаната дейност за обект: </w:t>
      </w:r>
      <w:r w:rsidR="008A36AF" w:rsidRPr="008A36AF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bg-BG"/>
        </w:rPr>
        <w:t>„ИЗПЪЛНЕНИЕ НА СМР ЗА ЗАКРИВАНЕ И РЕКУЛТИВАЦИЯ НА ОБЩИНСКО ДЕПО ЗА ТБО НА ОБЩИНА АСЕНОВГРАД”</w:t>
      </w:r>
      <w:bookmarkStart w:id="0" w:name="_GoBack"/>
      <w:bookmarkEnd w:id="0"/>
      <w:r w:rsidR="007B4F0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D6F08" w:rsidRPr="002D6F08" w:rsidRDefault="002D6F08" w:rsidP="002D6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извършването на услугите – предмет на горепосочената обществена поръчка, предлагаме:</w:t>
      </w:r>
    </w:p>
    <w:p w:rsidR="007B4F0D" w:rsidRDefault="007B4F0D" w:rsidP="002D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6F08" w:rsidRPr="002D6F08" w:rsidRDefault="002D6F08" w:rsidP="007B4F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Цена за упражняване на строителен надзор върху изпълнението на СМР съгласно чл. 166, ал. 1 и чл. 168, ал. 1 и ал. З от ЗУТ и съответствието на извършващото се строителство с нормативните актове; строителните правила и нормативи; техническите, технологичните, санитарно-хигиенните, екологичните и противопожарните изисквания; одобрения инвестиционен проект, договора за строителните работи, в процент от стойн</w:t>
      </w:r>
      <w:r w:rsidR="007B4F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остта на СМР без ДДС за обекта в размер на 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…………………….. % , …………………………………………./словом/.</w:t>
      </w:r>
    </w:p>
    <w:p w:rsidR="002D6F08" w:rsidRPr="002D6F08" w:rsidRDefault="002D6F08" w:rsidP="002D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6F08" w:rsidRPr="002D6F08" w:rsidRDefault="002D6F08" w:rsidP="002D6F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оферирания процент от стойността на съответните СМР се включват всички разходи свързани със съответната дейност. В случай на несъответствие между процента, написана с цифри и процента, написан с думи, валидна ще бъде този, написан с думи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.</w:t>
      </w:r>
    </w:p>
    <w:p w:rsidR="002D6F08" w:rsidRPr="002D6F08" w:rsidRDefault="002D6F08" w:rsidP="002D6F08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Предложените цени са определени при пълно съответствие с условията от </w:t>
      </w:r>
      <w:r w:rsidR="007B4F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D6F08" w:rsidRPr="007B4F0D" w:rsidRDefault="007B4F0D" w:rsidP="002D6F0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</w:t>
      </w:r>
      <w:r w:rsidR="002D6F08"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редлагания от нас процент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D6F08"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съобразен и съответства на обема от дейности, включени в предмета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обекта</w:t>
      </w:r>
      <w:r w:rsidR="002D6F08"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2D6F08" w:rsidRPr="002D6F08" w:rsidRDefault="007B4F0D" w:rsidP="002D6F0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="002D6F08" w:rsidRPr="002D6F0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Настоящото ценово предложение е валидно за период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………..</w:t>
      </w:r>
      <w:r w:rsidR="002D6F08"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………….</w:t>
      </w:r>
      <w:r w:rsidR="002D6F08" w:rsidRPr="002D6F0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) календарни дни</w:t>
      </w:r>
      <w:r w:rsidR="002D6F08" w:rsidRPr="002D6F0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от датата, определена за краен срок за получаване на оферти, съгласно обявлението за обществената поръчка.</w:t>
      </w:r>
    </w:p>
    <w:p w:rsidR="002D6F08" w:rsidRPr="002D6F08" w:rsidRDefault="002D6F08" w:rsidP="002D6F08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6F08" w:rsidRPr="002D6F08" w:rsidRDefault="002D6F08" w:rsidP="002D6F08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2D6F08" w:rsidRPr="002D6F08" w:rsidRDefault="002D6F08" w:rsidP="002D6F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6F08" w:rsidRPr="002D6F08" w:rsidRDefault="002D6F08" w:rsidP="002D6F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дата на подписване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подпис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]:  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[</w:t>
      </w:r>
      <w:r w:rsidRPr="002D6F0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печат, когато е приложимо</w:t>
      </w:r>
      <w:r w:rsidRPr="002D6F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</w:p>
    <w:p w:rsidR="002D6F08" w:rsidRPr="002D6F08" w:rsidRDefault="002D6F08" w:rsidP="002D6F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6F08" w:rsidRPr="002D6F08" w:rsidRDefault="002D6F08" w:rsidP="002D6F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5DCE" w:rsidRDefault="00335DCE"/>
    <w:sectPr w:rsidR="00335DCE" w:rsidSect="00354E7E">
      <w:headerReference w:type="default" r:id="rId7"/>
      <w:pgSz w:w="11906" w:h="16838"/>
      <w:pgMar w:top="1417" w:right="1417" w:bottom="1135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A2" w:rsidRDefault="00212DA2">
      <w:pPr>
        <w:spacing w:after="0" w:line="240" w:lineRule="auto"/>
      </w:pPr>
      <w:r>
        <w:separator/>
      </w:r>
    </w:p>
  </w:endnote>
  <w:endnote w:type="continuationSeparator" w:id="0">
    <w:p w:rsidR="00212DA2" w:rsidRDefault="0021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A2" w:rsidRDefault="00212DA2">
      <w:pPr>
        <w:spacing w:after="0" w:line="240" w:lineRule="auto"/>
      </w:pPr>
      <w:r>
        <w:separator/>
      </w:r>
    </w:p>
  </w:footnote>
  <w:footnote w:type="continuationSeparator" w:id="0">
    <w:p w:rsidR="00212DA2" w:rsidRDefault="0021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9E" w:rsidRPr="00EC769E" w:rsidRDefault="002D6F08" w:rsidP="00EC769E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iCs/>
        <w:sz w:val="28"/>
        <w:szCs w:val="24"/>
      </w:rPr>
    </w:pPr>
    <w:r w:rsidRPr="00EC769E">
      <w:rPr>
        <w:rFonts w:ascii="Times New Roman" w:hAnsi="Times New Roman"/>
        <w:iCs/>
        <w:sz w:val="28"/>
        <w:szCs w:val="24"/>
      </w:rPr>
      <w:t xml:space="preserve"> </w:t>
    </w:r>
    <w:r>
      <w:rPr>
        <w:rFonts w:ascii="Times New Roman" w:hAnsi="Times New Roman"/>
        <w:iCs/>
        <w:sz w:val="28"/>
        <w:szCs w:val="24"/>
      </w:rPr>
      <w:t xml:space="preserve"> </w:t>
    </w:r>
    <w:r w:rsidRPr="00EC769E">
      <w:rPr>
        <w:rFonts w:ascii="Times New Roman" w:hAnsi="Times New Roman"/>
        <w:iCs/>
        <w:sz w:val="28"/>
        <w:szCs w:val="24"/>
      </w:rPr>
      <w:t xml:space="preserve">               </w:t>
    </w:r>
  </w:p>
  <w:p w:rsidR="00EC769E" w:rsidRPr="00EC769E" w:rsidRDefault="002D6F08" w:rsidP="000F58E2">
    <w:pPr>
      <w:pStyle w:val="Header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6A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1"/>
    <w:rsid w:val="000C010D"/>
    <w:rsid w:val="002115E5"/>
    <w:rsid w:val="00212DA2"/>
    <w:rsid w:val="002D6F08"/>
    <w:rsid w:val="00327111"/>
    <w:rsid w:val="00335DCE"/>
    <w:rsid w:val="00487F11"/>
    <w:rsid w:val="007B4F0D"/>
    <w:rsid w:val="008A36AF"/>
    <w:rsid w:val="009122C2"/>
    <w:rsid w:val="00B5202A"/>
    <w:rsid w:val="00D64480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539D-E0C3-400D-81BD-4AED77C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Char1 Char,Char1 Знак,(17) EPR Header, Знак Знак,En-tête client,Header 1,Encabezado 2,encabezado,hd,Header Titlos Prosforas"/>
    <w:basedOn w:val="Normal"/>
    <w:link w:val="HeaderChar"/>
    <w:unhideWhenUsed/>
    <w:rsid w:val="002D6F08"/>
    <w:pPr>
      <w:tabs>
        <w:tab w:val="center" w:pos="4703"/>
        <w:tab w:val="right" w:pos="9406"/>
      </w:tabs>
      <w:spacing w:after="0" w:line="240" w:lineRule="auto"/>
    </w:pPr>
    <w:rPr>
      <w:rFonts w:ascii="Cambria" w:eastAsia="Times New Roman" w:hAnsi="Cambria" w:cs="Times New Roman"/>
      <w:lang w:val="bg-BG" w:eastAsia="bg-BG"/>
    </w:rPr>
  </w:style>
  <w:style w:type="character" w:customStyle="1" w:styleId="HeaderChar">
    <w:name w:val="Header Char"/>
    <w:aliases w:val="Intestazione.int.intestazione Char,Intestazione.int Char,Char1 Char Char,Char1 Знак Char,(17) EPR Header Char, Знак Знак Char,En-tête client Char,Header 1 Char,Encabezado 2 Char,encabezado Char,hd Char,Header Titlos Prosforas Char"/>
    <w:basedOn w:val="DefaultParagraphFont"/>
    <w:link w:val="Header"/>
    <w:rsid w:val="002D6F08"/>
    <w:rPr>
      <w:rFonts w:ascii="Cambria" w:eastAsia="Times New Roman" w:hAnsi="Cambria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Господинова</dc:creator>
  <cp:keywords/>
  <dc:description/>
  <cp:lastModifiedBy>MTosheva</cp:lastModifiedBy>
  <cp:revision>8</cp:revision>
  <cp:lastPrinted>2020-10-23T11:33:00Z</cp:lastPrinted>
  <dcterms:created xsi:type="dcterms:W3CDTF">2020-10-23T07:40:00Z</dcterms:created>
  <dcterms:modified xsi:type="dcterms:W3CDTF">2022-08-19T12:16:00Z</dcterms:modified>
</cp:coreProperties>
</file>